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150" w:rsidRPr="00382F5D" w:rsidRDefault="00780150" w:rsidP="00780150">
      <w:pPr>
        <w:pStyle w:val="a3"/>
        <w:ind w:left="0"/>
        <w:jc w:val="center"/>
        <w:rPr>
          <w:b/>
          <w:lang w:eastAsia="x-none"/>
        </w:rPr>
      </w:pPr>
      <w:r w:rsidRPr="00382F5D">
        <w:rPr>
          <w:b/>
          <w:lang w:eastAsia="x-none"/>
        </w:rPr>
        <w:t xml:space="preserve">Общие технические требования </w:t>
      </w:r>
      <w:proofErr w:type="spellStart"/>
      <w:r w:rsidRPr="00382F5D">
        <w:rPr>
          <w:b/>
          <w:lang w:eastAsia="x-none"/>
        </w:rPr>
        <w:t>МТППэпЗ</w:t>
      </w:r>
      <w:proofErr w:type="spellEnd"/>
      <w:r w:rsidRPr="00382F5D">
        <w:rPr>
          <w:b/>
          <w:lang w:eastAsia="x-none"/>
        </w:rPr>
        <w:t xml:space="preserve"> 1х2х0,9 или аналог</w:t>
      </w:r>
    </w:p>
    <w:p w:rsidR="00780150" w:rsidRPr="00382F5D" w:rsidRDefault="00780150" w:rsidP="00780150">
      <w:pPr>
        <w:pStyle w:val="a3"/>
        <w:ind w:left="0" w:firstLine="709"/>
        <w:jc w:val="both"/>
        <w:rPr>
          <w:lang w:eastAsia="x-none"/>
        </w:rPr>
      </w:pPr>
      <w:r w:rsidRPr="00382F5D">
        <w:rPr>
          <w:lang w:eastAsia="x-none"/>
        </w:rPr>
        <w:t>В.1.2 Кабели связи (</w:t>
      </w:r>
      <w:proofErr w:type="spellStart"/>
      <w:r w:rsidRPr="00382F5D">
        <w:rPr>
          <w:lang w:eastAsia="x-none"/>
        </w:rPr>
        <w:t>малопарные</w:t>
      </w:r>
      <w:proofErr w:type="spellEnd"/>
      <w:r w:rsidRPr="00382F5D">
        <w:rPr>
          <w:lang w:eastAsia="x-none"/>
        </w:rPr>
        <w:t xml:space="preserve"> от 1 до 5 пар включительно) для цифрового широкополосного абонентского доступа типа МТПП, </w:t>
      </w:r>
      <w:proofErr w:type="spellStart"/>
      <w:r w:rsidRPr="00382F5D">
        <w:rPr>
          <w:lang w:eastAsia="x-none"/>
        </w:rPr>
        <w:t>МТППэп</w:t>
      </w:r>
      <w:proofErr w:type="spellEnd"/>
      <w:r w:rsidRPr="00382F5D">
        <w:rPr>
          <w:lang w:eastAsia="x-none"/>
        </w:rPr>
        <w:t xml:space="preserve"> / </w:t>
      </w:r>
      <w:proofErr w:type="spellStart"/>
      <w:r w:rsidRPr="00382F5D">
        <w:rPr>
          <w:lang w:eastAsia="x-none"/>
        </w:rPr>
        <w:t>МТППэпЗ</w:t>
      </w:r>
      <w:proofErr w:type="spellEnd"/>
      <w:r w:rsidRPr="00382F5D">
        <w:rPr>
          <w:lang w:eastAsia="x-none"/>
        </w:rPr>
        <w:t xml:space="preserve"> должны соответствовать следующим техническим требованиям:</w:t>
      </w:r>
    </w:p>
    <w:p w:rsidR="00780150" w:rsidRPr="00382F5D" w:rsidRDefault="00780150" w:rsidP="00780150">
      <w:pPr>
        <w:pStyle w:val="a3"/>
        <w:ind w:left="0"/>
        <w:jc w:val="both"/>
        <w:rPr>
          <w:lang w:eastAsia="x-none"/>
        </w:rPr>
      </w:pPr>
      <w:r w:rsidRPr="00382F5D">
        <w:rPr>
          <w:lang w:eastAsia="x-none"/>
        </w:rPr>
        <w:t>– конструктивные особенности должны соответствовать требованиям СТБ 2290;</w:t>
      </w:r>
    </w:p>
    <w:p w:rsidR="00780150" w:rsidRPr="00382F5D" w:rsidRDefault="00780150" w:rsidP="00780150">
      <w:pPr>
        <w:pStyle w:val="a3"/>
        <w:ind w:left="0"/>
        <w:jc w:val="both"/>
        <w:rPr>
          <w:lang w:eastAsia="x-none"/>
        </w:rPr>
      </w:pPr>
      <w:r w:rsidRPr="00382F5D">
        <w:rPr>
          <w:lang w:eastAsia="x-none"/>
        </w:rPr>
        <w:t>– изоляция: полиэтилен;</w:t>
      </w:r>
    </w:p>
    <w:p w:rsidR="00780150" w:rsidRPr="00382F5D" w:rsidRDefault="00780150" w:rsidP="00780150">
      <w:pPr>
        <w:pStyle w:val="a3"/>
        <w:ind w:left="0"/>
        <w:jc w:val="both"/>
        <w:rPr>
          <w:lang w:eastAsia="x-none"/>
        </w:rPr>
      </w:pPr>
      <w:r w:rsidRPr="00382F5D">
        <w:rPr>
          <w:lang w:eastAsia="x-none"/>
        </w:rPr>
        <w:t xml:space="preserve">– поясная изоляция: </w:t>
      </w:r>
      <w:proofErr w:type="spellStart"/>
      <w:r w:rsidRPr="00382F5D">
        <w:rPr>
          <w:lang w:eastAsia="x-none"/>
        </w:rPr>
        <w:t>полиэтилентерефталатная</w:t>
      </w:r>
      <w:proofErr w:type="spellEnd"/>
      <w:r w:rsidRPr="00382F5D">
        <w:rPr>
          <w:lang w:eastAsia="x-none"/>
        </w:rPr>
        <w:t>, поливинилхлоридная лента или пленка полипропиленовая вспененная;</w:t>
      </w:r>
    </w:p>
    <w:p w:rsidR="00780150" w:rsidRPr="00382F5D" w:rsidRDefault="00780150" w:rsidP="00780150">
      <w:pPr>
        <w:pStyle w:val="a3"/>
        <w:ind w:left="0"/>
        <w:jc w:val="both"/>
        <w:rPr>
          <w:lang w:eastAsia="x-none"/>
        </w:rPr>
      </w:pPr>
      <w:r w:rsidRPr="00382F5D">
        <w:rPr>
          <w:lang w:eastAsia="x-none"/>
        </w:rPr>
        <w:t xml:space="preserve">– заполнитель: </w:t>
      </w:r>
      <w:proofErr w:type="spellStart"/>
      <w:r w:rsidRPr="00382F5D">
        <w:rPr>
          <w:lang w:eastAsia="x-none"/>
        </w:rPr>
        <w:t>гидрофобинол</w:t>
      </w:r>
      <w:proofErr w:type="spellEnd"/>
      <w:r w:rsidRPr="00382F5D">
        <w:rPr>
          <w:lang w:eastAsia="x-none"/>
        </w:rPr>
        <w:t>;</w:t>
      </w:r>
    </w:p>
    <w:p w:rsidR="00780150" w:rsidRPr="00382F5D" w:rsidRDefault="00780150" w:rsidP="00780150">
      <w:pPr>
        <w:pStyle w:val="a3"/>
        <w:ind w:left="0"/>
        <w:jc w:val="both"/>
        <w:rPr>
          <w:lang w:eastAsia="x-none"/>
        </w:rPr>
      </w:pPr>
      <w:r w:rsidRPr="00382F5D">
        <w:rPr>
          <w:lang w:eastAsia="x-none"/>
        </w:rPr>
        <w:t>– экран: алюмополиэтиленовая лента;</w:t>
      </w:r>
    </w:p>
    <w:p w:rsidR="00780150" w:rsidRPr="00382F5D" w:rsidRDefault="00780150" w:rsidP="00780150">
      <w:pPr>
        <w:pStyle w:val="a3"/>
        <w:ind w:left="0"/>
        <w:jc w:val="both"/>
        <w:rPr>
          <w:lang w:eastAsia="x-none"/>
        </w:rPr>
      </w:pPr>
      <w:r w:rsidRPr="00382F5D">
        <w:rPr>
          <w:lang w:eastAsia="x-none"/>
        </w:rPr>
        <w:t>– оболочка: полиэтилен шланговый или поливинилхлоридный пластикат шланговый.</w:t>
      </w:r>
    </w:p>
    <w:p w:rsidR="00780150" w:rsidRPr="00382F5D" w:rsidRDefault="00780150" w:rsidP="00780150">
      <w:pPr>
        <w:pStyle w:val="a3"/>
        <w:ind w:left="0" w:firstLine="709"/>
        <w:jc w:val="both"/>
        <w:rPr>
          <w:lang w:eastAsia="x-none"/>
        </w:rPr>
      </w:pPr>
      <w:r w:rsidRPr="00382F5D">
        <w:rPr>
          <w:lang w:eastAsia="x-none"/>
        </w:rPr>
        <w:t>Электрические параметры кабелей должны соответствовать треб</w:t>
      </w:r>
      <w:r>
        <w:rPr>
          <w:lang w:eastAsia="x-none"/>
        </w:rPr>
        <w:t>ованиям, указанным в таблице</w:t>
      </w:r>
      <w:r w:rsidRPr="00382F5D">
        <w:rPr>
          <w:lang w:eastAsia="x-none"/>
        </w:rPr>
        <w:t>:</w:t>
      </w:r>
    </w:p>
    <w:p w:rsidR="00780150" w:rsidRDefault="00780150" w:rsidP="00780150">
      <w:pPr>
        <w:pStyle w:val="a3"/>
        <w:ind w:left="0" w:firstLine="709"/>
        <w:jc w:val="both"/>
        <w:rPr>
          <w:sz w:val="28"/>
          <w:szCs w:val="28"/>
          <w:lang w:eastAsia="x-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9"/>
        <w:gridCol w:w="1106"/>
      </w:tblGrid>
      <w:tr w:rsidR="00780150" w:rsidRPr="00F331F2" w:rsidTr="00C8653F">
        <w:trPr>
          <w:cantSplit/>
          <w:trHeight w:val="20"/>
        </w:trPr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150" w:rsidRPr="009862D7" w:rsidRDefault="00780150" w:rsidP="00C8653F">
            <w:pPr>
              <w:jc w:val="center"/>
              <w:rPr>
                <w:b/>
                <w:sz w:val="24"/>
                <w:szCs w:val="24"/>
              </w:rPr>
            </w:pPr>
            <w:r w:rsidRPr="009862D7">
              <w:rPr>
                <w:b/>
                <w:sz w:val="24"/>
                <w:szCs w:val="24"/>
              </w:rPr>
              <w:t>Параметр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150" w:rsidRPr="009862D7" w:rsidRDefault="00780150" w:rsidP="00C8653F">
            <w:pPr>
              <w:jc w:val="center"/>
              <w:rPr>
                <w:b/>
                <w:sz w:val="24"/>
                <w:szCs w:val="24"/>
              </w:rPr>
            </w:pPr>
            <w:r w:rsidRPr="009862D7">
              <w:rPr>
                <w:b/>
                <w:sz w:val="24"/>
                <w:szCs w:val="24"/>
              </w:rPr>
              <w:t>Норма</w:t>
            </w:r>
          </w:p>
        </w:tc>
      </w:tr>
      <w:tr w:rsidR="00780150" w:rsidRPr="00F331F2" w:rsidTr="00C8653F">
        <w:trPr>
          <w:cantSplit/>
          <w:trHeight w:val="20"/>
        </w:trPr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 xml:space="preserve">Электрическое сопротивление токопроводящей жилы постоянному току, пересчитанное на 1 км длины и температуры 20°С, не должно превышать значения, Ом: </w:t>
            </w: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для диаметров жилы:</w:t>
            </w: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- 0,5 мм</w:t>
            </w: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- 0,64 мм</w:t>
            </w: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- 0,8 мм</w:t>
            </w: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- 0,9 мм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95,9</w:t>
            </w: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56,3</w:t>
            </w: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36,8</w:t>
            </w: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29,4</w:t>
            </w:r>
          </w:p>
        </w:tc>
      </w:tr>
      <w:tr w:rsidR="00780150" w:rsidRPr="00F331F2" w:rsidTr="00C8653F">
        <w:trPr>
          <w:cantSplit/>
          <w:trHeight w:val="20"/>
        </w:trPr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Электрическое сопротивление изоляции токопроводящих жил, пересчитанное на 1 км длины, МОм, не менее:</w:t>
            </w: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- кабелей без гидрофобного заполнителя:</w:t>
            </w: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 xml:space="preserve">  для 100% значений</w:t>
            </w: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 xml:space="preserve">  для 80% значений</w:t>
            </w: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- кабелей с гидрофобным заполнением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6500</w:t>
            </w: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8000</w:t>
            </w: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5000</w:t>
            </w:r>
          </w:p>
        </w:tc>
      </w:tr>
      <w:tr w:rsidR="00780150" w:rsidRPr="00F331F2" w:rsidTr="00C8653F">
        <w:trPr>
          <w:cantSplit/>
          <w:trHeight w:val="20"/>
        </w:trPr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 xml:space="preserve"> Рабочая емкость, пересчитанная на 1 км длины на частоте 0,8 или 1,0 кГц, </w:t>
            </w:r>
            <w:proofErr w:type="spellStart"/>
            <w:r w:rsidRPr="00F0062C">
              <w:rPr>
                <w:sz w:val="24"/>
                <w:szCs w:val="24"/>
                <w:lang w:eastAsia="x-none"/>
              </w:rPr>
              <w:t>нФ</w:t>
            </w:r>
            <w:proofErr w:type="spellEnd"/>
            <w:r w:rsidRPr="00F0062C">
              <w:rPr>
                <w:sz w:val="24"/>
                <w:szCs w:val="24"/>
                <w:lang w:eastAsia="x-none"/>
              </w:rPr>
              <w:t>:</w:t>
            </w: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- для кабелей без гидрофобного заполнителя</w:t>
            </w: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- для кабелей с гидрофобным заполнением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45±5</w:t>
            </w: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50±5</w:t>
            </w:r>
          </w:p>
        </w:tc>
      </w:tr>
      <w:tr w:rsidR="00780150" w:rsidRPr="00F331F2" w:rsidTr="00C8653F">
        <w:trPr>
          <w:cantSplit/>
          <w:trHeight w:val="20"/>
        </w:trPr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 xml:space="preserve"> Омическая асимметрия жил в паре, не более, в % от сопротивления шлейфа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0,5</w:t>
            </w:r>
          </w:p>
        </w:tc>
      </w:tr>
      <w:tr w:rsidR="00780150" w:rsidRPr="00F331F2" w:rsidTr="00C8653F">
        <w:trPr>
          <w:cantSplit/>
          <w:trHeight w:val="20"/>
        </w:trPr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 xml:space="preserve"> Переходное затухание между цепями на ближнем конце на частоте </w:t>
            </w: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1024 кГц, на длине 100 м, не менее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55</w:t>
            </w:r>
          </w:p>
        </w:tc>
      </w:tr>
      <w:tr w:rsidR="00780150" w:rsidRPr="00F331F2" w:rsidTr="00C8653F">
        <w:trPr>
          <w:cantSplit/>
          <w:trHeight w:val="20"/>
        </w:trPr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 xml:space="preserve"> Защищённость между цепями на дальнем конце на частоте 1024 кГц, на длине 100 м, не менее     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</w:p>
          <w:p w:rsidR="00780150" w:rsidRPr="00F0062C" w:rsidRDefault="00780150" w:rsidP="00C8653F">
            <w:pPr>
              <w:pStyle w:val="a3"/>
              <w:ind w:left="0"/>
              <w:jc w:val="both"/>
              <w:rPr>
                <w:sz w:val="24"/>
                <w:szCs w:val="24"/>
                <w:lang w:eastAsia="x-none"/>
              </w:rPr>
            </w:pPr>
            <w:r w:rsidRPr="00F0062C">
              <w:rPr>
                <w:sz w:val="24"/>
                <w:szCs w:val="24"/>
                <w:lang w:eastAsia="x-none"/>
              </w:rPr>
              <w:t>50</w:t>
            </w:r>
          </w:p>
        </w:tc>
      </w:tr>
    </w:tbl>
    <w:p w:rsidR="00780150" w:rsidRDefault="00780150" w:rsidP="00780150">
      <w:pPr>
        <w:pStyle w:val="a3"/>
        <w:ind w:left="0"/>
        <w:rPr>
          <w:sz w:val="28"/>
          <w:szCs w:val="28"/>
          <w:lang w:eastAsia="x-none"/>
        </w:rPr>
      </w:pPr>
    </w:p>
    <w:p w:rsidR="008B758C" w:rsidRDefault="008B758C">
      <w:bookmarkStart w:id="0" w:name="_GoBack"/>
      <w:bookmarkEnd w:id="0"/>
    </w:p>
    <w:sectPr w:rsidR="008B7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26C"/>
    <w:rsid w:val="0048626C"/>
    <w:rsid w:val="00780150"/>
    <w:rsid w:val="008B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F416C0-E0EE-4AB7-BFA0-3B90F872C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150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1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Котова О.Н.</dc:creator>
  <cp:keywords/>
  <dc:description/>
  <cp:lastModifiedBy>Котова О.Н.</cp:lastModifiedBy>
  <cp:revision>2</cp:revision>
  <dcterms:created xsi:type="dcterms:W3CDTF">2025-09-09T12:42:00Z</dcterms:created>
  <dcterms:modified xsi:type="dcterms:W3CDTF">2025-09-09T12:42:00Z</dcterms:modified>
</cp:coreProperties>
</file>